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B6" w:rsidRPr="00E63BB6" w:rsidRDefault="00E63BB6" w:rsidP="00E63BB6">
      <w:pPr>
        <w:rPr>
          <w:rFonts w:ascii="Times New Roman" w:hAnsi="Times New Roman"/>
          <w:b/>
          <w:sz w:val="28"/>
          <w:szCs w:val="28"/>
          <w:lang w:val="vi-VN"/>
        </w:rPr>
      </w:pPr>
      <w:proofErr w:type="spellStart"/>
      <w:r w:rsidRPr="00E63BB6">
        <w:rPr>
          <w:rFonts w:ascii="Times New Roman" w:hAnsi="Times New Roman"/>
          <w:bCs/>
          <w:sz w:val="28"/>
          <w:szCs w:val="28"/>
        </w:rPr>
        <w:t>Tiết</w:t>
      </w:r>
      <w:proofErr w:type="spellEnd"/>
      <w:r w:rsidRPr="00E63BB6">
        <w:rPr>
          <w:rFonts w:ascii="Times New Roman" w:hAnsi="Times New Roman"/>
          <w:bCs/>
          <w:sz w:val="28"/>
          <w:szCs w:val="28"/>
        </w:rPr>
        <w:t xml:space="preserve"> 24</w:t>
      </w:r>
    </w:p>
    <w:p w:rsidR="00E63BB6" w:rsidRPr="00E63BB6" w:rsidRDefault="00E63BB6" w:rsidP="00E63BB6">
      <w:pPr>
        <w:rPr>
          <w:rFonts w:ascii="Times New Roman" w:hAnsi="Times New Roman"/>
          <w:b/>
          <w:bCs/>
          <w:sz w:val="28"/>
          <w:szCs w:val="28"/>
          <w:lang w:val="vi-VN"/>
        </w:rPr>
      </w:pPr>
      <w:r w:rsidRPr="00E63BB6">
        <w:rPr>
          <w:rFonts w:ascii="Times New Roman" w:hAnsi="Times New Roman"/>
          <w:b/>
          <w:sz w:val="28"/>
          <w:szCs w:val="28"/>
          <w:lang w:val="vi-VN"/>
        </w:rPr>
        <w:t xml:space="preserve"> </w:t>
      </w:r>
      <w:r w:rsidRPr="00E63BB6">
        <w:rPr>
          <w:rFonts w:ascii="Times New Roman" w:hAnsi="Times New Roman"/>
          <w:b/>
          <w:sz w:val="28"/>
          <w:szCs w:val="28"/>
          <w:lang w:val="vi-VN"/>
        </w:rPr>
        <w:t>Bài 16</w:t>
      </w:r>
      <w:r w:rsidRPr="00E63BB6">
        <w:rPr>
          <w:rFonts w:ascii="Times New Roman" w:hAnsi="Times New Roman"/>
          <w:b/>
          <w:bCs/>
          <w:sz w:val="28"/>
          <w:szCs w:val="28"/>
          <w:lang w:val="vi-VN"/>
        </w:rPr>
        <w:t xml:space="preserve">: QUYỀN SỞ HỮU TÀI SẢN VÀ NGHĨA VỤ </w:t>
      </w:r>
      <w:r w:rsidRPr="00E63BB6">
        <w:rPr>
          <w:rFonts w:ascii="Times New Roman" w:hAnsi="Times New Roman"/>
          <w:b/>
          <w:bCs/>
          <w:sz w:val="28"/>
          <w:szCs w:val="28"/>
          <w:lang w:val="vi-VN"/>
        </w:rPr>
        <w:t xml:space="preserve">                     </w:t>
      </w:r>
    </w:p>
    <w:p w:rsidR="00E63BB6" w:rsidRPr="00E63BB6" w:rsidRDefault="00E63BB6" w:rsidP="00E63BB6">
      <w:pPr>
        <w:rPr>
          <w:rFonts w:ascii="Times New Roman" w:hAnsi="Times New Roman"/>
          <w:bCs/>
          <w:sz w:val="28"/>
          <w:szCs w:val="28"/>
          <w:lang w:val="vi-VN"/>
        </w:rPr>
      </w:pPr>
      <w:r w:rsidRPr="00E63BB6">
        <w:rPr>
          <w:rFonts w:ascii="Times New Roman" w:hAnsi="Times New Roman"/>
          <w:b/>
          <w:bCs/>
          <w:sz w:val="28"/>
          <w:szCs w:val="28"/>
          <w:lang w:val="vi-VN"/>
        </w:rPr>
        <w:tab/>
      </w:r>
      <w:r w:rsidRPr="00E63BB6">
        <w:rPr>
          <w:rFonts w:ascii="Times New Roman" w:hAnsi="Times New Roman"/>
          <w:b/>
          <w:bCs/>
          <w:sz w:val="28"/>
          <w:szCs w:val="28"/>
          <w:lang w:val="vi-VN"/>
        </w:rPr>
        <w:tab/>
        <w:t xml:space="preserve">         TÔN TRỌNG TÀI SẢN CỦA NGƯỜI KHÁC</w:t>
      </w:r>
      <w:r w:rsidRPr="00E63BB6">
        <w:rPr>
          <w:rFonts w:ascii="Times New Roman" w:hAnsi="Times New Roman"/>
          <w:b/>
          <w:bCs/>
          <w:sz w:val="28"/>
          <w:szCs w:val="28"/>
          <w:lang w:val="vi-VN"/>
        </w:rPr>
        <w:tab/>
      </w:r>
      <w:r w:rsidRPr="00E63BB6">
        <w:rPr>
          <w:rFonts w:ascii="Times New Roman" w:hAnsi="Times New Roman"/>
          <w:b/>
          <w:bCs/>
          <w:sz w:val="28"/>
          <w:szCs w:val="28"/>
          <w:lang w:val="vi-VN"/>
        </w:rPr>
        <w:tab/>
        <w:t xml:space="preserve">     </w:t>
      </w:r>
      <w:r w:rsidRPr="00E63BB6">
        <w:rPr>
          <w:rFonts w:ascii="Times New Roman" w:hAnsi="Times New Roman"/>
          <w:bCs/>
          <w:sz w:val="28"/>
          <w:szCs w:val="28"/>
          <w:lang w:val="vi-VN"/>
        </w:rPr>
        <w:t>I. MỤC TIÊU CẦN ĐẠT</w:t>
      </w:r>
    </w:p>
    <w:p w:rsidR="00E63BB6" w:rsidRPr="00E63BB6" w:rsidRDefault="00E63BB6" w:rsidP="00E63BB6">
      <w:pPr>
        <w:jc w:val="both"/>
        <w:rPr>
          <w:rFonts w:ascii="Times New Roman" w:hAnsi="Times New Roman"/>
          <w:i/>
          <w:sz w:val="28"/>
          <w:szCs w:val="28"/>
          <w:lang w:val="pt-BR"/>
        </w:rPr>
      </w:pPr>
      <w:r w:rsidRPr="00E63BB6">
        <w:rPr>
          <w:rFonts w:ascii="Times New Roman" w:hAnsi="Times New Roman"/>
          <w:i/>
          <w:sz w:val="28"/>
          <w:szCs w:val="28"/>
          <w:lang w:val="pt-BR"/>
        </w:rPr>
        <w:t xml:space="preserve">1.Kiến thức: </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sz w:val="28"/>
          <w:szCs w:val="28"/>
          <w:lang w:val="pt-BR"/>
        </w:rPr>
        <w:t xml:space="preserve">- Học sinh nắm được thế nào là quyền sở hữu tài sản của CD và nghĩa vụ tôn trọng tài sản của người khác. </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sz w:val="28"/>
          <w:szCs w:val="28"/>
          <w:lang w:val="pt-BR"/>
        </w:rPr>
        <w:t>- Nêu được trách nhiệm của nhà nước trong việc công nhận và bảo hộ quyền sở hữu hợp pháp về tài sản của CD.</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sz w:val="28"/>
          <w:szCs w:val="28"/>
          <w:lang w:val="pt-BR"/>
        </w:rPr>
        <w:t>- Nêu được nghĩa vụ của CD phải tôn trọng tài sản của người khác.</w:t>
      </w:r>
    </w:p>
    <w:p w:rsidR="00E63BB6" w:rsidRPr="00E63BB6" w:rsidRDefault="00E63BB6" w:rsidP="00E63BB6">
      <w:pPr>
        <w:jc w:val="both"/>
        <w:rPr>
          <w:rFonts w:ascii="Times New Roman" w:hAnsi="Times New Roman"/>
          <w:i/>
          <w:sz w:val="28"/>
          <w:szCs w:val="28"/>
          <w:lang w:val="pt-BR"/>
        </w:rPr>
      </w:pPr>
      <w:r w:rsidRPr="00E63BB6">
        <w:rPr>
          <w:rFonts w:ascii="Times New Roman" w:hAnsi="Times New Roman"/>
          <w:i/>
          <w:sz w:val="28"/>
          <w:szCs w:val="28"/>
          <w:lang w:val="pt-BR"/>
        </w:rPr>
        <w:t>2.Kĩ năng:</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i/>
          <w:sz w:val="28"/>
          <w:szCs w:val="28"/>
          <w:lang w:val="pt-BR"/>
        </w:rPr>
        <w:t>*KN kiến thức</w:t>
      </w:r>
      <w:r w:rsidRPr="00E63BB6">
        <w:rPr>
          <w:rFonts w:ascii="Times New Roman" w:hAnsi="Times New Roman"/>
          <w:sz w:val="28"/>
          <w:szCs w:val="28"/>
          <w:lang w:val="pt-BR"/>
        </w:rPr>
        <w:t>:</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sz w:val="28"/>
          <w:szCs w:val="28"/>
          <w:lang w:val="pt-BR"/>
        </w:rPr>
        <w:t xml:space="preserve">- Phân biệt được những hành vi tôn trọng với những hành vi vi phạm quyền sở hữu tài sản của người khác. </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sz w:val="28"/>
          <w:szCs w:val="28"/>
          <w:lang w:val="pt-BR"/>
        </w:rPr>
        <w:t>- Biết thực hiện những qđịnh của PL về quyền sở hữu tài sản và nghĩa vụ tôn trọng tài sản của người khác.</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i/>
          <w:sz w:val="28"/>
          <w:szCs w:val="28"/>
          <w:lang w:val="pt-BR"/>
        </w:rPr>
        <w:t>*KN sống</w:t>
      </w:r>
      <w:r w:rsidRPr="00E63BB6">
        <w:rPr>
          <w:rFonts w:ascii="Times New Roman" w:hAnsi="Times New Roman"/>
          <w:sz w:val="28"/>
          <w:szCs w:val="28"/>
          <w:lang w:val="pt-BR"/>
        </w:rPr>
        <w:t>:</w:t>
      </w:r>
    </w:p>
    <w:p w:rsidR="00E63BB6" w:rsidRPr="00E63BB6" w:rsidRDefault="00E63BB6" w:rsidP="00E63BB6">
      <w:pPr>
        <w:numPr>
          <w:ilvl w:val="0"/>
          <w:numId w:val="1"/>
        </w:numPr>
        <w:jc w:val="both"/>
        <w:rPr>
          <w:rFonts w:ascii="Times New Roman" w:hAnsi="Times New Roman"/>
          <w:sz w:val="28"/>
          <w:szCs w:val="28"/>
          <w:lang w:val="pt-BR"/>
        </w:rPr>
      </w:pPr>
      <w:r w:rsidRPr="00E63BB6">
        <w:rPr>
          <w:rFonts w:ascii="Times New Roman" w:hAnsi="Times New Roman"/>
          <w:sz w:val="28"/>
          <w:szCs w:val="28"/>
          <w:lang w:val="pt-BR"/>
        </w:rPr>
        <w:t>Kĩ năng phân tích, so sánh</w:t>
      </w:r>
    </w:p>
    <w:p w:rsidR="00E63BB6" w:rsidRPr="00E63BB6" w:rsidRDefault="00E63BB6" w:rsidP="00E63BB6">
      <w:pPr>
        <w:numPr>
          <w:ilvl w:val="0"/>
          <w:numId w:val="1"/>
        </w:numPr>
        <w:jc w:val="both"/>
        <w:rPr>
          <w:rFonts w:ascii="Times New Roman" w:hAnsi="Times New Roman"/>
          <w:sz w:val="28"/>
          <w:szCs w:val="28"/>
          <w:lang w:val="pt-BR"/>
        </w:rPr>
      </w:pPr>
      <w:r w:rsidRPr="00E63BB6">
        <w:rPr>
          <w:rFonts w:ascii="Times New Roman" w:hAnsi="Times New Roman"/>
          <w:sz w:val="28"/>
          <w:szCs w:val="28"/>
          <w:lang w:val="pt-BR"/>
        </w:rPr>
        <w:t>Kĩ năng tư duy phê phán</w:t>
      </w:r>
    </w:p>
    <w:p w:rsidR="00E63BB6" w:rsidRPr="00E63BB6" w:rsidRDefault="00E63BB6" w:rsidP="00E63BB6">
      <w:pPr>
        <w:numPr>
          <w:ilvl w:val="0"/>
          <w:numId w:val="1"/>
        </w:numPr>
        <w:jc w:val="both"/>
        <w:rPr>
          <w:rFonts w:ascii="Times New Roman" w:hAnsi="Times New Roman"/>
          <w:sz w:val="28"/>
          <w:szCs w:val="28"/>
          <w:lang w:val="pt-BR"/>
        </w:rPr>
      </w:pPr>
      <w:r w:rsidRPr="00E63BB6">
        <w:rPr>
          <w:rFonts w:ascii="Times New Roman" w:hAnsi="Times New Roman"/>
          <w:sz w:val="28"/>
          <w:szCs w:val="28"/>
          <w:lang w:val="pt-BR"/>
        </w:rPr>
        <w:t xml:space="preserve">Kĩ năng tư duy sáng tạo; kĩ năng giải quyết vấn đề </w:t>
      </w:r>
    </w:p>
    <w:p w:rsidR="00E63BB6" w:rsidRPr="00E63BB6" w:rsidRDefault="00E63BB6" w:rsidP="00E63BB6">
      <w:pPr>
        <w:spacing w:line="400" w:lineRule="exact"/>
        <w:jc w:val="both"/>
        <w:rPr>
          <w:rFonts w:ascii="Times New Roman" w:hAnsi="Times New Roman"/>
          <w:i/>
          <w:sz w:val="28"/>
          <w:szCs w:val="28"/>
          <w:lang w:val="pt-BR"/>
        </w:rPr>
      </w:pPr>
      <w:r w:rsidRPr="00E63BB6">
        <w:rPr>
          <w:rFonts w:ascii="Times New Roman" w:hAnsi="Times New Roman"/>
          <w:i/>
          <w:sz w:val="28"/>
          <w:szCs w:val="28"/>
          <w:lang w:val="pt-BR"/>
        </w:rPr>
        <w:t xml:space="preserve">3.Thái độ: </w:t>
      </w:r>
    </w:p>
    <w:p w:rsidR="00E63BB6" w:rsidRPr="00E63BB6" w:rsidRDefault="00E63BB6" w:rsidP="00E63BB6">
      <w:pPr>
        <w:spacing w:line="400" w:lineRule="exact"/>
        <w:jc w:val="both"/>
        <w:rPr>
          <w:rFonts w:ascii="Times New Roman" w:hAnsi="Times New Roman"/>
          <w:sz w:val="28"/>
          <w:szCs w:val="28"/>
          <w:lang w:val="pt-BR"/>
        </w:rPr>
      </w:pPr>
      <w:r w:rsidRPr="00E63BB6">
        <w:rPr>
          <w:rFonts w:ascii="Times New Roman" w:hAnsi="Times New Roman"/>
          <w:sz w:val="28"/>
          <w:szCs w:val="28"/>
          <w:lang w:val="pt-BR"/>
        </w:rPr>
        <w:t xml:space="preserve">- Có ý thức tôn trọng tài sản của người khác. </w:t>
      </w:r>
    </w:p>
    <w:p w:rsidR="00E63BB6" w:rsidRPr="00E63BB6" w:rsidRDefault="00E63BB6" w:rsidP="00E63BB6">
      <w:pPr>
        <w:tabs>
          <w:tab w:val="left" w:pos="576"/>
        </w:tabs>
        <w:jc w:val="both"/>
        <w:rPr>
          <w:rFonts w:ascii="Times New Roman" w:hAnsi="Times New Roman"/>
          <w:sz w:val="28"/>
          <w:szCs w:val="28"/>
          <w:lang w:val="pt-BR"/>
        </w:rPr>
      </w:pPr>
      <w:r w:rsidRPr="00E63BB6">
        <w:rPr>
          <w:rFonts w:ascii="Times New Roman" w:hAnsi="Times New Roman"/>
          <w:sz w:val="28"/>
          <w:szCs w:val="28"/>
          <w:lang w:val="pt-BR"/>
        </w:rPr>
        <w:t>- Phê phán mọi hành vi xâm hại đến tài sản của CD.</w:t>
      </w:r>
    </w:p>
    <w:p w:rsidR="00E63BB6" w:rsidRPr="00E63BB6" w:rsidRDefault="00E63BB6" w:rsidP="00E63BB6">
      <w:pPr>
        <w:tabs>
          <w:tab w:val="left" w:pos="576"/>
        </w:tabs>
        <w:jc w:val="both"/>
        <w:rPr>
          <w:rFonts w:ascii="Times New Roman" w:hAnsi="Times New Roman"/>
          <w:sz w:val="28"/>
          <w:szCs w:val="28"/>
          <w:lang w:val="pt-BR"/>
        </w:rPr>
      </w:pPr>
      <w:r w:rsidRPr="00E63BB6">
        <w:rPr>
          <w:rFonts w:ascii="Times New Roman" w:hAnsi="Times New Roman"/>
          <w:b/>
          <w:sz w:val="28"/>
          <w:szCs w:val="28"/>
          <w:lang w:val="pt-BR"/>
        </w:rPr>
        <w:t xml:space="preserve">- GDQP&amp;AN: </w:t>
      </w:r>
      <w:r w:rsidRPr="00E63BB6">
        <w:rPr>
          <w:rFonts w:ascii="Times New Roman" w:hAnsi="Times New Roman"/>
          <w:sz w:val="28"/>
          <w:szCs w:val="28"/>
          <w:lang w:val="pt-BR"/>
        </w:rPr>
        <w:t xml:space="preserve">Đưa ra các ví dụ để chứng minh </w:t>
      </w:r>
    </w:p>
    <w:p w:rsidR="00E63BB6" w:rsidRPr="00E63BB6" w:rsidRDefault="00E63BB6" w:rsidP="00E63BB6">
      <w:pPr>
        <w:ind w:left="64"/>
        <w:rPr>
          <w:rFonts w:ascii="Times New Roman" w:hAnsi="Times New Roman"/>
          <w:b/>
          <w:sz w:val="28"/>
          <w:szCs w:val="28"/>
          <w:lang w:val="pt-BR"/>
        </w:rPr>
      </w:pPr>
      <w:r w:rsidRPr="00E63BB6">
        <w:rPr>
          <w:rFonts w:ascii="Times New Roman" w:hAnsi="Times New Roman"/>
          <w:b/>
          <w:sz w:val="28"/>
          <w:szCs w:val="28"/>
          <w:lang w:val="pt-BR"/>
        </w:rPr>
        <w:t>4. Định hướng phát triển năng lực:</w:t>
      </w:r>
    </w:p>
    <w:p w:rsidR="00E63BB6" w:rsidRPr="00E63BB6" w:rsidRDefault="00E63BB6" w:rsidP="00E63BB6">
      <w:pPr>
        <w:jc w:val="both"/>
        <w:rPr>
          <w:rFonts w:ascii="Times New Roman" w:hAnsi="Times New Roman"/>
          <w:sz w:val="28"/>
          <w:szCs w:val="28"/>
          <w:lang w:val="pt-BR"/>
        </w:rPr>
      </w:pPr>
      <w:r w:rsidRPr="00E63BB6">
        <w:rPr>
          <w:rFonts w:ascii="Times New Roman" w:hAnsi="Times New Roman"/>
          <w:sz w:val="28"/>
          <w:szCs w:val="28"/>
          <w:lang w:val="pt-BR"/>
        </w:rPr>
        <w:t>- Năng luật giải quyết vấn đề, Năng lực tư duy, Năng lực giao tiếp và điều chỉnh hành vi, sáng tạo.</w:t>
      </w:r>
    </w:p>
    <w:p w:rsidR="005B645A" w:rsidRPr="005B645A" w:rsidRDefault="005B645A" w:rsidP="005B645A">
      <w:pPr>
        <w:tabs>
          <w:tab w:val="left" w:pos="1344"/>
        </w:tabs>
        <w:jc w:val="both"/>
        <w:rPr>
          <w:rFonts w:ascii="Times New Roman" w:hAnsi="Times New Roman"/>
          <w:b/>
          <w:i/>
          <w:iCs/>
          <w:sz w:val="28"/>
          <w:szCs w:val="28"/>
          <w:lang w:val="vi-VN"/>
        </w:rPr>
      </w:pPr>
      <w:r w:rsidRPr="005B645A">
        <w:rPr>
          <w:rFonts w:ascii="Times New Roman" w:hAnsi="Times New Roman"/>
          <w:b/>
          <w:i/>
          <w:sz w:val="28"/>
          <w:szCs w:val="28"/>
          <w:lang w:val="pt-BR"/>
        </w:rPr>
        <w:t>1</w:t>
      </w:r>
      <w:r w:rsidRPr="005B645A">
        <w:rPr>
          <w:rFonts w:ascii="Times New Roman" w:hAnsi="Times New Roman"/>
          <w:b/>
          <w:bCs/>
          <w:i/>
          <w:sz w:val="28"/>
          <w:szCs w:val="28"/>
          <w:lang w:val="pt-BR"/>
        </w:rPr>
        <w:t>.</w:t>
      </w:r>
      <w:r w:rsidRPr="005B645A">
        <w:rPr>
          <w:rFonts w:ascii="Times New Roman" w:hAnsi="Times New Roman"/>
          <w:b/>
          <w:bCs/>
          <w:i/>
          <w:iCs/>
          <w:sz w:val="28"/>
          <w:szCs w:val="28"/>
          <w:lang w:val="pt-BR"/>
        </w:rPr>
        <w:t>Thế nào là quyền sở hữu tài sản</w:t>
      </w:r>
      <w:r w:rsidRPr="005B645A">
        <w:rPr>
          <w:rFonts w:ascii="Times New Roman" w:hAnsi="Times New Roman"/>
          <w:b/>
          <w:i/>
          <w:iCs/>
          <w:sz w:val="28"/>
          <w:szCs w:val="28"/>
          <w:lang w:val="pt-BR"/>
        </w:rPr>
        <w:t xml:space="preserve"> sản của công dân và nghĩa vụ tôn trọng tài sản của người khác?</w:t>
      </w:r>
    </w:p>
    <w:p w:rsidR="005B645A" w:rsidRPr="005B645A" w:rsidRDefault="005B645A" w:rsidP="005B645A">
      <w:pPr>
        <w:tabs>
          <w:tab w:val="left" w:pos="1344"/>
        </w:tabs>
        <w:jc w:val="both"/>
        <w:rPr>
          <w:rFonts w:ascii="Times New Roman" w:hAnsi="Times New Roman"/>
          <w:sz w:val="28"/>
          <w:szCs w:val="28"/>
          <w:lang w:val="pt-BR"/>
        </w:rPr>
      </w:pPr>
      <w:r w:rsidRPr="005B645A">
        <w:rPr>
          <w:rFonts w:ascii="Times New Roman" w:hAnsi="Times New Roman"/>
          <w:sz w:val="28"/>
          <w:szCs w:val="28"/>
          <w:lang w:val="pt-BR"/>
        </w:rPr>
        <w:t xml:space="preserve">-Quyền sở hữu tài sản của công dân là quyền của công dân đối với tài sản thuộc sở hữu của mình. </w:t>
      </w:r>
    </w:p>
    <w:p w:rsidR="005B645A" w:rsidRPr="005B645A" w:rsidRDefault="005B645A" w:rsidP="005B645A">
      <w:pPr>
        <w:tabs>
          <w:tab w:val="left" w:pos="1344"/>
        </w:tabs>
        <w:jc w:val="both"/>
        <w:rPr>
          <w:rFonts w:ascii="Times New Roman" w:hAnsi="Times New Roman"/>
          <w:sz w:val="28"/>
          <w:szCs w:val="28"/>
          <w:lang w:val="vi-VN"/>
        </w:rPr>
      </w:pPr>
      <w:r w:rsidRPr="005B645A">
        <w:rPr>
          <w:rFonts w:ascii="Times New Roman" w:hAnsi="Times New Roman"/>
          <w:sz w:val="28"/>
          <w:szCs w:val="28"/>
          <w:lang w:val="pt-BR"/>
        </w:rPr>
        <w:t>Bao gồm: quyền chiếm hữu, quyền sử dụng, quyền định đoạt</w:t>
      </w:r>
    </w:p>
    <w:p w:rsidR="005B645A" w:rsidRPr="005B645A" w:rsidRDefault="005B645A" w:rsidP="005B645A">
      <w:pPr>
        <w:tabs>
          <w:tab w:val="left" w:pos="1344"/>
        </w:tabs>
        <w:jc w:val="both"/>
        <w:rPr>
          <w:rFonts w:ascii="Times New Roman" w:hAnsi="Times New Roman"/>
          <w:sz w:val="28"/>
          <w:szCs w:val="28"/>
          <w:lang w:val="pt-BR"/>
        </w:rPr>
      </w:pPr>
      <w:r w:rsidRPr="005B645A">
        <w:rPr>
          <w:rFonts w:ascii="Times New Roman" w:hAnsi="Times New Roman"/>
          <w:sz w:val="28"/>
          <w:szCs w:val="28"/>
          <w:lang w:val="pt-BR"/>
        </w:rPr>
        <w:t>-Nghĩa vụ tôn trọng tài sản của người khác là nghĩa vụ tôn trọng tài sản thuộc quyền  sở hữu của người khác</w:t>
      </w:r>
    </w:p>
    <w:p w:rsidR="005B645A" w:rsidRPr="005B645A" w:rsidRDefault="005B645A" w:rsidP="005B645A">
      <w:pPr>
        <w:tabs>
          <w:tab w:val="left" w:pos="832"/>
        </w:tabs>
        <w:jc w:val="both"/>
        <w:rPr>
          <w:rFonts w:ascii="Times New Roman" w:hAnsi="Times New Roman"/>
          <w:b/>
          <w:bCs/>
          <w:i/>
          <w:iCs/>
          <w:sz w:val="28"/>
          <w:szCs w:val="28"/>
          <w:lang w:val="vi-VN"/>
        </w:rPr>
      </w:pPr>
      <w:r w:rsidRPr="005B645A">
        <w:rPr>
          <w:rFonts w:ascii="Times New Roman" w:hAnsi="Times New Roman"/>
          <w:b/>
          <w:bCs/>
          <w:i/>
          <w:iCs/>
          <w:sz w:val="28"/>
          <w:szCs w:val="28"/>
          <w:lang w:val="pt-BR"/>
        </w:rPr>
        <w:t>2.Trách nhiệm của nhà nước trong việc công nhận và bảo hộ quyền sở hữu hợp pháp về tài sản của công dân:</w:t>
      </w:r>
    </w:p>
    <w:p w:rsidR="005B645A" w:rsidRPr="005B645A" w:rsidRDefault="005B645A" w:rsidP="005B645A">
      <w:pPr>
        <w:tabs>
          <w:tab w:val="left" w:pos="832"/>
        </w:tabs>
        <w:jc w:val="both"/>
        <w:rPr>
          <w:rFonts w:ascii="Times New Roman" w:hAnsi="Times New Roman"/>
          <w:bCs/>
          <w:sz w:val="28"/>
          <w:szCs w:val="28"/>
          <w:lang w:val="vi-VN"/>
        </w:rPr>
      </w:pPr>
      <w:r w:rsidRPr="005B645A">
        <w:rPr>
          <w:rFonts w:ascii="Times New Roman" w:hAnsi="Times New Roman"/>
          <w:bCs/>
          <w:sz w:val="28"/>
          <w:szCs w:val="28"/>
          <w:lang w:val="pt-BR"/>
        </w:rPr>
        <w:t>-Ghi nhận trong Hiến pháp và các văn bản quy phạm pháp luật quyền sở hữu của công dân</w:t>
      </w:r>
    </w:p>
    <w:p w:rsidR="005B645A" w:rsidRPr="005B645A" w:rsidRDefault="005B645A" w:rsidP="005B645A">
      <w:pPr>
        <w:tabs>
          <w:tab w:val="left" w:pos="832"/>
        </w:tabs>
        <w:jc w:val="both"/>
        <w:rPr>
          <w:rFonts w:ascii="Times New Roman" w:hAnsi="Times New Roman"/>
          <w:bCs/>
          <w:sz w:val="28"/>
          <w:szCs w:val="28"/>
          <w:lang w:val="vi-VN"/>
        </w:rPr>
      </w:pPr>
      <w:r w:rsidRPr="005B645A">
        <w:rPr>
          <w:rFonts w:ascii="Times New Roman" w:hAnsi="Times New Roman"/>
          <w:bCs/>
          <w:sz w:val="28"/>
          <w:szCs w:val="28"/>
          <w:lang w:val="pt-BR"/>
        </w:rPr>
        <w:t xml:space="preserve">-Quy </w:t>
      </w:r>
      <w:bookmarkStart w:id="0" w:name="_GoBack"/>
      <w:bookmarkEnd w:id="0"/>
      <w:r w:rsidRPr="005B645A">
        <w:rPr>
          <w:rFonts w:ascii="Times New Roman" w:hAnsi="Times New Roman"/>
          <w:bCs/>
          <w:sz w:val="28"/>
          <w:szCs w:val="28"/>
          <w:lang w:val="pt-BR"/>
        </w:rPr>
        <w:t xml:space="preserve">định các biện pháp và hình thức xử lí đối với các hành vi xâm phạm quyền sở hữu tùy theo mức độ, tính chất vụ việc; </w:t>
      </w:r>
    </w:p>
    <w:p w:rsidR="005B645A" w:rsidRPr="005B645A" w:rsidRDefault="005B645A" w:rsidP="005B645A">
      <w:pPr>
        <w:tabs>
          <w:tab w:val="left" w:pos="832"/>
        </w:tabs>
        <w:jc w:val="both"/>
        <w:rPr>
          <w:rFonts w:ascii="Times New Roman" w:hAnsi="Times New Roman"/>
          <w:bCs/>
          <w:sz w:val="28"/>
          <w:szCs w:val="28"/>
          <w:lang w:val="pt-BR"/>
        </w:rPr>
      </w:pPr>
      <w:r w:rsidRPr="005B645A">
        <w:rPr>
          <w:rFonts w:ascii="Times New Roman" w:hAnsi="Times New Roman"/>
          <w:bCs/>
          <w:sz w:val="28"/>
          <w:szCs w:val="28"/>
          <w:lang w:val="pt-BR"/>
        </w:rPr>
        <w:lastRenderedPageBreak/>
        <w:t xml:space="preserve">Quy định trách nhiệm và cách thức bồi thường dân sự đối với những hành vi </w:t>
      </w:r>
      <w:r w:rsidRPr="005B645A">
        <w:rPr>
          <w:rFonts w:ascii="Times New Roman" w:hAnsi="Times New Roman"/>
          <w:sz w:val="28"/>
          <w:szCs w:val="28"/>
          <w:lang w:val="pt-BR"/>
        </w:rPr>
        <w:t>gây thiệt hại, mất mát do vay, mượn, thuê tài sản thuộc quyền sở hữu của người khác</w:t>
      </w:r>
    </w:p>
    <w:p w:rsidR="005B645A" w:rsidRPr="005B645A" w:rsidRDefault="005B645A" w:rsidP="005B645A">
      <w:pPr>
        <w:tabs>
          <w:tab w:val="left" w:pos="1344"/>
        </w:tabs>
        <w:jc w:val="both"/>
        <w:rPr>
          <w:rFonts w:ascii="Times New Roman" w:hAnsi="Times New Roman"/>
          <w:sz w:val="28"/>
          <w:szCs w:val="28"/>
          <w:lang w:val="pt-BR"/>
        </w:rPr>
      </w:pPr>
      <w:r w:rsidRPr="005B645A">
        <w:rPr>
          <w:rFonts w:ascii="Times New Roman" w:hAnsi="Times New Roman"/>
          <w:sz w:val="28"/>
          <w:szCs w:val="28"/>
          <w:lang w:val="pt-BR"/>
        </w:rPr>
        <w:t>-Tuyên truyền, giáo dục công dân cách thức bảo vệ quyền sở hữu của mình và ý thức tôn trọng quyền sở hữu của người khác</w:t>
      </w:r>
    </w:p>
    <w:p w:rsidR="005B645A" w:rsidRPr="005B645A" w:rsidRDefault="005B645A" w:rsidP="005B645A">
      <w:pPr>
        <w:tabs>
          <w:tab w:val="left" w:pos="832"/>
        </w:tabs>
        <w:jc w:val="both"/>
        <w:rPr>
          <w:rFonts w:ascii="Times New Roman" w:hAnsi="Times New Roman"/>
          <w:b/>
          <w:bCs/>
          <w:i/>
          <w:iCs/>
          <w:sz w:val="28"/>
          <w:szCs w:val="28"/>
          <w:lang w:val="pt-BR"/>
        </w:rPr>
      </w:pPr>
      <w:r w:rsidRPr="005B645A">
        <w:rPr>
          <w:rFonts w:ascii="Times New Roman" w:hAnsi="Times New Roman"/>
          <w:b/>
          <w:bCs/>
          <w:i/>
          <w:iCs/>
          <w:sz w:val="28"/>
          <w:szCs w:val="28"/>
          <w:lang w:val="pt-BR"/>
        </w:rPr>
        <w:t>3.Nghĩa vụ của công dân phải tôn trọng tài sản của người khác như thế nào?</w:t>
      </w:r>
    </w:p>
    <w:p w:rsidR="005B645A" w:rsidRPr="005B645A" w:rsidRDefault="005B645A" w:rsidP="005B645A">
      <w:pPr>
        <w:tabs>
          <w:tab w:val="left" w:pos="576"/>
        </w:tabs>
        <w:jc w:val="both"/>
        <w:rPr>
          <w:rFonts w:ascii="Times New Roman" w:hAnsi="Times New Roman"/>
          <w:i/>
          <w:sz w:val="28"/>
          <w:szCs w:val="28"/>
          <w:lang w:val="vi-VN"/>
        </w:rPr>
      </w:pPr>
      <w:r w:rsidRPr="005B645A">
        <w:rPr>
          <w:rFonts w:ascii="Times New Roman" w:hAnsi="Times New Roman"/>
          <w:bCs/>
          <w:iCs/>
          <w:sz w:val="28"/>
          <w:szCs w:val="28"/>
          <w:lang w:val="pt-BR"/>
        </w:rPr>
        <w:t xml:space="preserve">-Nhặt được của rơi phải trả lại cho chủ sở hữu hoặc báo cho cơ quan có trách nhiệm xử lí theo quy định của pháp luật </w:t>
      </w:r>
    </w:p>
    <w:p w:rsidR="005B645A" w:rsidRPr="005B645A" w:rsidRDefault="005B645A" w:rsidP="005B645A">
      <w:pPr>
        <w:tabs>
          <w:tab w:val="left" w:pos="576"/>
        </w:tabs>
        <w:jc w:val="both"/>
        <w:rPr>
          <w:rFonts w:ascii="Times New Roman" w:hAnsi="Times New Roman"/>
          <w:i/>
          <w:sz w:val="28"/>
          <w:szCs w:val="28"/>
          <w:lang w:val="vi-VN"/>
        </w:rPr>
      </w:pPr>
      <w:r w:rsidRPr="005B645A">
        <w:rPr>
          <w:rFonts w:ascii="Times New Roman" w:hAnsi="Times New Roman"/>
          <w:bCs/>
          <w:iCs/>
          <w:sz w:val="28"/>
          <w:szCs w:val="28"/>
          <w:lang w:val="pt-BR"/>
        </w:rPr>
        <w:t>-Khi vay nợ phải trả đầy đủ, đúng hẹn</w:t>
      </w:r>
    </w:p>
    <w:p w:rsidR="005B645A" w:rsidRPr="005B645A" w:rsidRDefault="005B645A" w:rsidP="005B645A">
      <w:pPr>
        <w:tabs>
          <w:tab w:val="left" w:pos="576"/>
        </w:tabs>
        <w:jc w:val="both"/>
        <w:rPr>
          <w:rFonts w:ascii="Times New Roman" w:hAnsi="Times New Roman"/>
          <w:i/>
          <w:sz w:val="28"/>
          <w:szCs w:val="28"/>
          <w:lang w:val="vi-VN"/>
        </w:rPr>
      </w:pPr>
      <w:r w:rsidRPr="005B645A">
        <w:rPr>
          <w:rFonts w:ascii="Times New Roman" w:hAnsi="Times New Roman"/>
          <w:bCs/>
          <w:iCs/>
          <w:sz w:val="28"/>
          <w:szCs w:val="28"/>
          <w:lang w:val="pt-BR"/>
        </w:rPr>
        <w:t xml:space="preserve">-Khi mượn đồ, phải giữ gìn cẩn thận và sử dụng xong phải trả lâi cho chủ sở hữu, nếu làm hư hỏng phải sửa chữa hoặc bồi thường tương ứng với giá trị tài sản </w:t>
      </w:r>
    </w:p>
    <w:p w:rsidR="00582354" w:rsidRPr="005B645A" w:rsidRDefault="005B645A" w:rsidP="005B645A">
      <w:pPr>
        <w:rPr>
          <w:sz w:val="28"/>
          <w:szCs w:val="28"/>
          <w:lang w:val="vi-VN"/>
        </w:rPr>
      </w:pPr>
      <w:r w:rsidRPr="005B645A">
        <w:rPr>
          <w:rFonts w:ascii="Times New Roman" w:hAnsi="Times New Roman"/>
          <w:bCs/>
          <w:iCs/>
          <w:sz w:val="28"/>
          <w:szCs w:val="28"/>
          <w:lang w:val="pt-BR"/>
        </w:rPr>
        <w:t>-Nếu gây thiệt hại về tài sản phải bồi thường theo quy định pháp luật</w:t>
      </w:r>
      <w:r w:rsidRPr="005B645A">
        <w:rPr>
          <w:rFonts w:ascii="Times New Roman" w:hAnsi="Times New Roman"/>
          <w:bCs/>
          <w:iCs/>
          <w:sz w:val="28"/>
          <w:szCs w:val="28"/>
          <w:lang w:val="pt-BR"/>
        </w:rPr>
        <w:t xml:space="preserve"> </w:t>
      </w:r>
    </w:p>
    <w:sectPr w:rsidR="00582354" w:rsidRPr="005B6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WIN Sample Font">
    <w:altName w:val="Times New Roman"/>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6C4"/>
    <w:multiLevelType w:val="hybridMultilevel"/>
    <w:tmpl w:val="465A3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B6"/>
    <w:rsid w:val="00582354"/>
    <w:rsid w:val="005B645A"/>
    <w:rsid w:val="00E63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B6"/>
    <w:pPr>
      <w:spacing w:after="0" w:line="240" w:lineRule="auto"/>
    </w:pPr>
    <w:rPr>
      <w:rFonts w:ascii="VNI-WIN Sample Font" w:eastAsia="Times New Roman" w:hAnsi="VNI-WIN Sample Font" w:cs="Times New Roman"/>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5B645A"/>
    <w:pPr>
      <w:spacing w:after="160" w:line="240" w:lineRule="exac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B6"/>
    <w:pPr>
      <w:spacing w:after="0" w:line="240" w:lineRule="auto"/>
    </w:pPr>
    <w:rPr>
      <w:rFonts w:ascii="VNI-WIN Sample Font" w:eastAsia="Times New Roman" w:hAnsi="VNI-WIN Sample Font" w:cs="Times New Roman"/>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5B645A"/>
    <w:pPr>
      <w:spacing w:after="160"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TRUNG</dc:creator>
  <cp:lastModifiedBy>THÀNH TRUNG</cp:lastModifiedBy>
  <cp:revision>2</cp:revision>
  <dcterms:created xsi:type="dcterms:W3CDTF">2020-04-02T00:54:00Z</dcterms:created>
  <dcterms:modified xsi:type="dcterms:W3CDTF">2020-04-02T01:02:00Z</dcterms:modified>
</cp:coreProperties>
</file>